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14F8" w:rsidRDefault="0000000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LEI Nº </w:t>
      </w:r>
      <w:r w:rsidR="000633DE">
        <w:rPr>
          <w:rFonts w:ascii="Arial" w:eastAsia="Times New Roman" w:hAnsi="Arial" w:cs="Arial"/>
          <w:b/>
          <w:sz w:val="24"/>
          <w:szCs w:val="24"/>
          <w:lang w:eastAsia="pt-BR"/>
        </w:rPr>
        <w:t>1.740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/2025</w:t>
      </w:r>
    </w:p>
    <w:p w:rsidR="003614F8" w:rsidRDefault="003614F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614F8" w:rsidRDefault="00000000">
      <w:pPr>
        <w:spacing w:after="0" w:line="240" w:lineRule="auto"/>
        <w:ind w:left="4536"/>
        <w:jc w:val="both"/>
        <w:rPr>
          <w:rFonts w:ascii="Arial" w:eastAsia="Times New Roman" w:hAnsi="Arial" w:cs="Arial"/>
          <w:b/>
          <w:bCs/>
          <w:snapToGrid w:val="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napToGrid w:val="0"/>
          <w:sz w:val="24"/>
          <w:szCs w:val="24"/>
          <w:lang w:eastAsia="pt-BR"/>
        </w:rPr>
        <w:t>PRORROGA O PRAZO DE SUBSISTÊNCIA DE LEIS MUNICIPAIS E AUTORIZA A PRORROGAÇÃO DE CONTRATAÇÕES TEMPORÁRIAS AUTORIZADAS PELAS LEIS PRORROGADAS.</w:t>
      </w:r>
    </w:p>
    <w:p w:rsidR="003614F8" w:rsidRDefault="003614F8">
      <w:pPr>
        <w:spacing w:after="0" w:line="360" w:lineRule="auto"/>
        <w:ind w:left="4395"/>
        <w:jc w:val="both"/>
        <w:rPr>
          <w:rFonts w:ascii="Arial" w:eastAsia="Times New Roman" w:hAnsi="Arial" w:cs="Arial"/>
          <w:b/>
          <w:bCs/>
          <w:snapToGrid w:val="0"/>
          <w:sz w:val="24"/>
          <w:szCs w:val="24"/>
          <w:lang w:eastAsia="pt-BR"/>
        </w:rPr>
      </w:pPr>
    </w:p>
    <w:p w:rsidR="003614F8" w:rsidRDefault="00000000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CLEONIR ANEIMAR TAUFFER, Prefeito Municipal de União da Serra, Estado do Rio Grande do Sul.</w:t>
      </w:r>
    </w:p>
    <w:p w:rsidR="003614F8" w:rsidRDefault="003614F8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3614F8" w:rsidRDefault="00000000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FAÇO SABER, em cumprimento ao disposto na Lei Orgânica do Município, que a Câmara Municipal de Vereadores de União da Serra aprovou e eu sanciono e promulgo a presente Lei:</w:t>
      </w:r>
    </w:p>
    <w:p w:rsidR="003614F8" w:rsidRDefault="003614F8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3614F8" w:rsidRDefault="00000000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1º - </w:t>
      </w:r>
      <w:r>
        <w:rPr>
          <w:rFonts w:ascii="Arial" w:eastAsia="Times New Roman" w:hAnsi="Arial" w:cs="Arial"/>
          <w:sz w:val="24"/>
          <w:szCs w:val="24"/>
          <w:lang w:eastAsia="pt-BR"/>
        </w:rPr>
        <w:t>Fica o Poder Executivo Municipal autorizado a prorrogar pelo período de 06 (seis) meses</w:t>
      </w:r>
      <w:r>
        <w:rPr>
          <w:rFonts w:ascii="Arial" w:eastAsia="Times New Roman" w:hAnsi="Arial" w:cs="Arial"/>
          <w:sz w:val="24"/>
          <w:szCs w:val="24"/>
          <w:lang w:val="en-US"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prorrogáve</w:t>
      </w:r>
      <w:r>
        <w:rPr>
          <w:rFonts w:ascii="Arial" w:eastAsia="Times New Roman" w:hAnsi="Arial" w:cs="Arial"/>
          <w:sz w:val="24"/>
          <w:szCs w:val="24"/>
          <w:lang w:val="en-US" w:eastAsia="pt-BR"/>
        </w:rPr>
        <w:t xml:space="preserve">is </w:t>
      </w:r>
      <w:r>
        <w:rPr>
          <w:rFonts w:ascii="Arial" w:eastAsia="Times New Roman" w:hAnsi="Arial" w:cs="Arial"/>
          <w:sz w:val="24"/>
          <w:szCs w:val="24"/>
          <w:lang w:eastAsia="pt-BR"/>
        </w:rPr>
        <w:t>por igual período, contado da data de término da vigência contratual atual, os Contratos Administrativos Temporários, bem como, as Leis Municipais Autorizativas, conforme tabela abaixo:</w:t>
      </w:r>
    </w:p>
    <w:p w:rsidR="003614F8" w:rsidRDefault="003614F8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118"/>
        <w:gridCol w:w="2693"/>
      </w:tblGrid>
      <w:tr w:rsidR="003614F8">
        <w:tc>
          <w:tcPr>
            <w:tcW w:w="3369" w:type="dxa"/>
          </w:tcPr>
          <w:p w:rsidR="003614F8" w:rsidRDefault="0000000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Nº Contrato Administrativo Temporário</w:t>
            </w:r>
          </w:p>
        </w:tc>
        <w:tc>
          <w:tcPr>
            <w:tcW w:w="3118" w:type="dxa"/>
          </w:tcPr>
          <w:p w:rsidR="003614F8" w:rsidRDefault="0000000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Nº Lei Municipal autorizativa</w:t>
            </w:r>
          </w:p>
        </w:tc>
        <w:tc>
          <w:tcPr>
            <w:tcW w:w="2693" w:type="dxa"/>
          </w:tcPr>
          <w:p w:rsidR="003614F8" w:rsidRDefault="0000000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Cargo</w:t>
            </w:r>
          </w:p>
        </w:tc>
      </w:tr>
      <w:tr w:rsidR="003614F8">
        <w:tc>
          <w:tcPr>
            <w:tcW w:w="3369" w:type="dxa"/>
          </w:tcPr>
          <w:p w:rsidR="003614F8" w:rsidRDefault="0000000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002/2025</w:t>
            </w:r>
          </w:p>
        </w:tc>
        <w:tc>
          <w:tcPr>
            <w:tcW w:w="3118" w:type="dxa"/>
          </w:tcPr>
          <w:p w:rsidR="003614F8" w:rsidRDefault="0000000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1.675/2024</w:t>
            </w:r>
          </w:p>
        </w:tc>
        <w:tc>
          <w:tcPr>
            <w:tcW w:w="2693" w:type="dxa"/>
          </w:tcPr>
          <w:p w:rsidR="003614F8" w:rsidRDefault="0000000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Operador de Máquinas</w:t>
            </w:r>
          </w:p>
        </w:tc>
      </w:tr>
      <w:tr w:rsidR="003614F8">
        <w:tc>
          <w:tcPr>
            <w:tcW w:w="3369" w:type="dxa"/>
          </w:tcPr>
          <w:p w:rsidR="003614F8" w:rsidRDefault="0000000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003/2025</w:t>
            </w:r>
          </w:p>
        </w:tc>
        <w:tc>
          <w:tcPr>
            <w:tcW w:w="3118" w:type="dxa"/>
          </w:tcPr>
          <w:p w:rsidR="003614F8" w:rsidRDefault="0000000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1.675/2024</w:t>
            </w:r>
          </w:p>
        </w:tc>
        <w:tc>
          <w:tcPr>
            <w:tcW w:w="2693" w:type="dxa"/>
          </w:tcPr>
          <w:p w:rsidR="003614F8" w:rsidRDefault="0000000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Operário</w:t>
            </w:r>
          </w:p>
        </w:tc>
      </w:tr>
      <w:tr w:rsidR="003614F8">
        <w:tc>
          <w:tcPr>
            <w:tcW w:w="3369" w:type="dxa"/>
          </w:tcPr>
          <w:p w:rsidR="003614F8" w:rsidRDefault="0000000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004/2025</w:t>
            </w:r>
          </w:p>
        </w:tc>
        <w:tc>
          <w:tcPr>
            <w:tcW w:w="3118" w:type="dxa"/>
          </w:tcPr>
          <w:p w:rsidR="003614F8" w:rsidRDefault="0000000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1.683/2025</w:t>
            </w:r>
          </w:p>
        </w:tc>
        <w:tc>
          <w:tcPr>
            <w:tcW w:w="2693" w:type="dxa"/>
          </w:tcPr>
          <w:p w:rsidR="003614F8" w:rsidRDefault="0000000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Operador de Máquinas</w:t>
            </w:r>
          </w:p>
        </w:tc>
      </w:tr>
      <w:tr w:rsidR="003614F8">
        <w:tc>
          <w:tcPr>
            <w:tcW w:w="3369" w:type="dxa"/>
          </w:tcPr>
          <w:p w:rsidR="003614F8" w:rsidRDefault="0000000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005/2025</w:t>
            </w:r>
          </w:p>
        </w:tc>
        <w:tc>
          <w:tcPr>
            <w:tcW w:w="3118" w:type="dxa"/>
          </w:tcPr>
          <w:p w:rsidR="003614F8" w:rsidRDefault="0000000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1.682/2025</w:t>
            </w:r>
          </w:p>
        </w:tc>
        <w:tc>
          <w:tcPr>
            <w:tcW w:w="2693" w:type="dxa"/>
          </w:tcPr>
          <w:p w:rsidR="003614F8" w:rsidRDefault="0000000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Servente</w:t>
            </w:r>
          </w:p>
        </w:tc>
      </w:tr>
      <w:tr w:rsidR="003614F8">
        <w:tc>
          <w:tcPr>
            <w:tcW w:w="3369" w:type="dxa"/>
          </w:tcPr>
          <w:p w:rsidR="003614F8" w:rsidRDefault="0000000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006/2025</w:t>
            </w:r>
          </w:p>
        </w:tc>
        <w:tc>
          <w:tcPr>
            <w:tcW w:w="3118" w:type="dxa"/>
          </w:tcPr>
          <w:p w:rsidR="003614F8" w:rsidRDefault="0000000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1.682/2025</w:t>
            </w:r>
          </w:p>
        </w:tc>
        <w:tc>
          <w:tcPr>
            <w:tcW w:w="2693" w:type="dxa"/>
          </w:tcPr>
          <w:p w:rsidR="003614F8" w:rsidRDefault="0000000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Mecânico</w:t>
            </w:r>
          </w:p>
        </w:tc>
      </w:tr>
      <w:tr w:rsidR="003614F8">
        <w:tc>
          <w:tcPr>
            <w:tcW w:w="3369" w:type="dxa"/>
          </w:tcPr>
          <w:p w:rsidR="003614F8" w:rsidRDefault="0000000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007/2025</w:t>
            </w:r>
          </w:p>
        </w:tc>
        <w:tc>
          <w:tcPr>
            <w:tcW w:w="3118" w:type="dxa"/>
          </w:tcPr>
          <w:p w:rsidR="003614F8" w:rsidRDefault="0000000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1.686/2025</w:t>
            </w:r>
          </w:p>
        </w:tc>
        <w:tc>
          <w:tcPr>
            <w:tcW w:w="2693" w:type="dxa"/>
          </w:tcPr>
          <w:p w:rsidR="003614F8" w:rsidRDefault="0000000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Operário</w:t>
            </w:r>
          </w:p>
        </w:tc>
      </w:tr>
      <w:tr w:rsidR="003614F8">
        <w:tc>
          <w:tcPr>
            <w:tcW w:w="3369" w:type="dxa"/>
          </w:tcPr>
          <w:p w:rsidR="003614F8" w:rsidRDefault="0000000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021/2025</w:t>
            </w:r>
          </w:p>
        </w:tc>
        <w:tc>
          <w:tcPr>
            <w:tcW w:w="3118" w:type="dxa"/>
          </w:tcPr>
          <w:p w:rsidR="003614F8" w:rsidRDefault="0000000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1.686/2025</w:t>
            </w:r>
          </w:p>
        </w:tc>
        <w:tc>
          <w:tcPr>
            <w:tcW w:w="2693" w:type="dxa"/>
          </w:tcPr>
          <w:p w:rsidR="003614F8" w:rsidRDefault="0000000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Motorista</w:t>
            </w:r>
          </w:p>
        </w:tc>
      </w:tr>
      <w:tr w:rsidR="003614F8">
        <w:tc>
          <w:tcPr>
            <w:tcW w:w="3369" w:type="dxa"/>
          </w:tcPr>
          <w:p w:rsidR="003614F8" w:rsidRDefault="0000000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022/2025</w:t>
            </w:r>
          </w:p>
        </w:tc>
        <w:tc>
          <w:tcPr>
            <w:tcW w:w="3118" w:type="dxa"/>
          </w:tcPr>
          <w:p w:rsidR="003614F8" w:rsidRDefault="0000000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1.686/2025</w:t>
            </w:r>
          </w:p>
        </w:tc>
        <w:tc>
          <w:tcPr>
            <w:tcW w:w="2693" w:type="dxa"/>
          </w:tcPr>
          <w:p w:rsidR="003614F8" w:rsidRDefault="0000000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Motorista</w:t>
            </w:r>
          </w:p>
        </w:tc>
      </w:tr>
    </w:tbl>
    <w:p w:rsidR="003614F8" w:rsidRDefault="003614F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614F8" w:rsidRDefault="00000000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  <w:r>
        <w:rPr>
          <w:rFonts w:ascii="Arial" w:eastAsia="Calibri" w:hAnsi="Arial" w:cs="Arial"/>
          <w:b/>
          <w:sz w:val="24"/>
          <w:szCs w:val="24"/>
          <w:lang w:eastAsia="pt-BR"/>
        </w:rPr>
        <w:t>Art. 2°</w:t>
      </w:r>
      <w:r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  <w:lang w:eastAsia="pt-BR"/>
        </w:rPr>
        <w:t>As contratações permanecem sendo de natureza administrativa, ficando assegurado aos contratados todos os direitos de que trata a Lei Municipal nº 1.412/2019 e suas alterações posteriores.</w:t>
      </w:r>
    </w:p>
    <w:p w:rsidR="003614F8" w:rsidRDefault="003614F8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3614F8" w:rsidRDefault="00000000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Art. 3</w:t>
      </w:r>
      <w:r>
        <w:rPr>
          <w:rFonts w:ascii="Arial" w:eastAsia="Symbol" w:hAnsi="Arial" w:cs="Arial"/>
          <w:b/>
          <w:sz w:val="24"/>
          <w:szCs w:val="24"/>
          <w:lang w:eastAsia="pt-BR"/>
        </w:rPr>
        <w:t>º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As despesas decorrentes da presente Lei serão atendidas pelas dotações próprias do orçamento em vigor.</w:t>
      </w:r>
    </w:p>
    <w:p w:rsidR="003614F8" w:rsidRDefault="003614F8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3614F8" w:rsidRDefault="00000000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4º </w:t>
      </w:r>
      <w:r>
        <w:rPr>
          <w:rFonts w:ascii="Arial" w:eastAsia="Times New Roman" w:hAnsi="Arial" w:cs="Arial"/>
          <w:sz w:val="24"/>
          <w:szCs w:val="24"/>
          <w:lang w:eastAsia="pt-BR"/>
        </w:rPr>
        <w:t>Esta Lei entra em vigor na data de sua publicação.</w:t>
      </w:r>
    </w:p>
    <w:p w:rsidR="003614F8" w:rsidRDefault="00000000">
      <w:pPr>
        <w:tabs>
          <w:tab w:val="left" w:pos="279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3614F8" w:rsidRDefault="003614F8">
      <w:pPr>
        <w:tabs>
          <w:tab w:val="left" w:pos="279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614F8" w:rsidRDefault="00000000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GABINETE DO PREFEITO MUNICIPAL DE UNIÃO DA SERRA – RS, AOS </w:t>
      </w:r>
      <w:r w:rsidR="000633DE">
        <w:rPr>
          <w:rFonts w:ascii="Arial" w:eastAsia="Times New Roman" w:hAnsi="Arial" w:cs="Arial"/>
          <w:sz w:val="24"/>
          <w:szCs w:val="24"/>
          <w:lang w:eastAsia="pt-BR"/>
        </w:rPr>
        <w:t>23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DIAS DO MÊS DE DEZEMBRO DE 2025.</w:t>
      </w:r>
    </w:p>
    <w:p w:rsidR="003614F8" w:rsidRDefault="003614F8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614F8" w:rsidRDefault="003614F8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614F8" w:rsidRDefault="003614F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614F8" w:rsidRDefault="0000000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CLEONIR ANEIMAR TAUFFER</w:t>
      </w:r>
    </w:p>
    <w:p w:rsidR="003614F8" w:rsidRDefault="0000000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p w:rsidR="003614F8" w:rsidRDefault="003614F8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614F8" w:rsidRDefault="003614F8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614F8" w:rsidRDefault="003614F8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614F8" w:rsidRDefault="003614F8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614F8" w:rsidRDefault="003614F8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614F8" w:rsidRDefault="003614F8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633DE" w:rsidRDefault="000633DE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633DE" w:rsidRDefault="000633DE" w:rsidP="000633DE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REGISTRE-SE E PUBLIQUE-SE</w:t>
      </w:r>
    </w:p>
    <w:p w:rsidR="000633DE" w:rsidRDefault="000633DE" w:rsidP="000633DE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  <w:t>Fátima Bortoncello</w:t>
      </w:r>
    </w:p>
    <w:p w:rsidR="000633DE" w:rsidRDefault="000633DE" w:rsidP="000633DE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Secretária Municipal da Administração, </w:t>
      </w:r>
    </w:p>
    <w:p w:rsidR="000633DE" w:rsidRDefault="000633DE" w:rsidP="000633DE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A presente Lei permanecerá afixada no Quadro Mural</w:t>
      </w:r>
    </w:p>
    <w:p w:rsidR="000633DE" w:rsidRDefault="000633DE" w:rsidP="000633DE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da Prefeitura Municipal em lugar público e visível</w:t>
      </w:r>
    </w:p>
    <w:p w:rsidR="003614F8" w:rsidRDefault="000633DE" w:rsidP="000633DE">
      <w:pPr>
        <w:tabs>
          <w:tab w:val="left" w:pos="3243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Pelo Período de 23.12.2025</w:t>
      </w:r>
      <w:r>
        <w:rPr>
          <w:rFonts w:ascii="Arial" w:eastAsia="Times New Roman" w:hAnsi="Arial" w:cs="Arial"/>
          <w:b/>
          <w:bCs/>
          <w:sz w:val="18"/>
          <w:szCs w:val="18"/>
          <w:lang w:eastAsia="zh-CN"/>
        </w:rPr>
        <w:t xml:space="preserve">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à 06.01.2026</w:t>
      </w:r>
      <w:r>
        <w:rPr>
          <w:rFonts w:ascii="Arial" w:eastAsia="Times New Roman" w:hAnsi="Arial" w:cs="Arial"/>
          <w:b/>
          <w:bCs/>
          <w:sz w:val="18"/>
          <w:szCs w:val="18"/>
          <w:lang w:eastAsia="zh-CN"/>
        </w:rPr>
        <w:t>.</w:t>
      </w:r>
    </w:p>
    <w:sectPr w:rsidR="003614F8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08B3" w:rsidRDefault="006B08B3">
      <w:pPr>
        <w:spacing w:line="240" w:lineRule="auto"/>
      </w:pPr>
      <w:r>
        <w:separator/>
      </w:r>
    </w:p>
  </w:endnote>
  <w:endnote w:type="continuationSeparator" w:id="0">
    <w:p w:rsidR="006B08B3" w:rsidRDefault="006B0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14F8" w:rsidRDefault="00000000">
    <w:pPr>
      <w:tabs>
        <w:tab w:val="center" w:pos="4252"/>
        <w:tab w:val="right" w:pos="8504"/>
      </w:tabs>
      <w:spacing w:after="0" w:line="240" w:lineRule="auto"/>
      <w:jc w:val="center"/>
    </w:pPr>
    <w:r>
      <w:rPr>
        <w:rFonts w:ascii="Arial" w:eastAsia="Times New Roman" w:hAnsi="Arial" w:cs="Arial"/>
        <w:color w:val="000000"/>
        <w:sz w:val="16"/>
        <w:szCs w:val="16"/>
        <w:lang w:eastAsia="pt-BR"/>
      </w:rPr>
      <w:t>Av. Monsenhor Paulo Chiaramont,400 - União da Serra - 99215-000 - Fone (54) 9 96442789-9 97135217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08B3" w:rsidRDefault="006B08B3">
      <w:pPr>
        <w:spacing w:after="0"/>
      </w:pPr>
      <w:r>
        <w:separator/>
      </w:r>
    </w:p>
  </w:footnote>
  <w:footnote w:type="continuationSeparator" w:id="0">
    <w:p w:rsidR="006B08B3" w:rsidRDefault="006B08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14F8" w:rsidRDefault="00000000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noProof/>
        <w:sz w:val="20"/>
        <w:szCs w:val="20"/>
        <w:lang w:eastAsia="pt-BR"/>
      </w:rPr>
      <w:drawing>
        <wp:inline distT="0" distB="0" distL="0" distR="0">
          <wp:extent cx="885825" cy="914400"/>
          <wp:effectExtent l="0" t="0" r="9525" b="0"/>
          <wp:docPr id="1105348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34868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14F8" w:rsidRDefault="00000000">
    <w:pPr>
      <w:spacing w:after="0" w:line="240" w:lineRule="auto"/>
      <w:jc w:val="center"/>
      <w:rPr>
        <w:rFonts w:ascii="Arial" w:eastAsia="Times New Roman" w:hAnsi="Arial" w:cs="Arial"/>
        <w:b/>
        <w:color w:val="000000"/>
        <w:sz w:val="20"/>
        <w:szCs w:val="20"/>
        <w:lang w:eastAsia="pt-BR"/>
      </w:rPr>
    </w:pPr>
    <w:r>
      <w:rPr>
        <w:rFonts w:ascii="Arial" w:eastAsia="Times New Roman" w:hAnsi="Arial" w:cs="Arial"/>
        <w:b/>
        <w:color w:val="000000"/>
        <w:sz w:val="20"/>
        <w:szCs w:val="20"/>
        <w:lang w:eastAsia="pt-BR"/>
      </w:rPr>
      <w:t>Estado do Rio Grande do Sul</w:t>
    </w:r>
  </w:p>
  <w:p w:rsidR="003614F8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pt-BR"/>
      </w:rPr>
    </w:pPr>
    <w:r>
      <w:rPr>
        <w:rFonts w:ascii="Arial" w:eastAsia="Times New Roman" w:hAnsi="Arial" w:cs="Arial"/>
        <w:color w:val="000000"/>
        <w:sz w:val="20"/>
        <w:szCs w:val="20"/>
        <w:lang w:eastAsia="pt-BR"/>
      </w:rPr>
      <w:t>PREFEITURA MUNICIPAL DE UNIÃO DA SERRA</w:t>
    </w:r>
  </w:p>
  <w:p w:rsidR="003614F8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color w:val="000000"/>
        <w:sz w:val="20"/>
        <w:szCs w:val="20"/>
        <w:lang w:eastAsia="pt-BR"/>
      </w:rPr>
      <w:t xml:space="preserve">    GABINETE DO PREFEITO</w:t>
    </w:r>
  </w:p>
  <w:p w:rsidR="003614F8" w:rsidRDefault="003614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E3B"/>
    <w:rsid w:val="0002257E"/>
    <w:rsid w:val="00045B84"/>
    <w:rsid w:val="000633DE"/>
    <w:rsid w:val="00076B94"/>
    <w:rsid w:val="00104826"/>
    <w:rsid w:val="00116070"/>
    <w:rsid w:val="0012417E"/>
    <w:rsid w:val="00154746"/>
    <w:rsid w:val="0017267A"/>
    <w:rsid w:val="001C10B3"/>
    <w:rsid w:val="001C43A4"/>
    <w:rsid w:val="001F31AC"/>
    <w:rsid w:val="002070FA"/>
    <w:rsid w:val="00235C8A"/>
    <w:rsid w:val="002C24A4"/>
    <w:rsid w:val="002E4310"/>
    <w:rsid w:val="002E6BFE"/>
    <w:rsid w:val="00314249"/>
    <w:rsid w:val="00352DFD"/>
    <w:rsid w:val="003614F8"/>
    <w:rsid w:val="003979AA"/>
    <w:rsid w:val="003B5E3A"/>
    <w:rsid w:val="003F4087"/>
    <w:rsid w:val="00436A92"/>
    <w:rsid w:val="004622DE"/>
    <w:rsid w:val="00463FC2"/>
    <w:rsid w:val="00467E68"/>
    <w:rsid w:val="00486E86"/>
    <w:rsid w:val="004C1508"/>
    <w:rsid w:val="005316E5"/>
    <w:rsid w:val="005354C8"/>
    <w:rsid w:val="005449B0"/>
    <w:rsid w:val="00593BEC"/>
    <w:rsid w:val="005A5A66"/>
    <w:rsid w:val="005B054A"/>
    <w:rsid w:val="005F316E"/>
    <w:rsid w:val="0064696C"/>
    <w:rsid w:val="00661FD8"/>
    <w:rsid w:val="006702E5"/>
    <w:rsid w:val="00674761"/>
    <w:rsid w:val="006B08B3"/>
    <w:rsid w:val="006B28C2"/>
    <w:rsid w:val="00706F52"/>
    <w:rsid w:val="007262B3"/>
    <w:rsid w:val="007A43D7"/>
    <w:rsid w:val="008869C8"/>
    <w:rsid w:val="008A5CB3"/>
    <w:rsid w:val="008B7F3E"/>
    <w:rsid w:val="00900420"/>
    <w:rsid w:val="0092688D"/>
    <w:rsid w:val="0093730B"/>
    <w:rsid w:val="009515D3"/>
    <w:rsid w:val="00971008"/>
    <w:rsid w:val="009A2A6D"/>
    <w:rsid w:val="009A2FB2"/>
    <w:rsid w:val="009C79F9"/>
    <w:rsid w:val="00B65CD8"/>
    <w:rsid w:val="00B81284"/>
    <w:rsid w:val="00BC3C09"/>
    <w:rsid w:val="00C02FF7"/>
    <w:rsid w:val="00C17509"/>
    <w:rsid w:val="00C26500"/>
    <w:rsid w:val="00C476DC"/>
    <w:rsid w:val="00CF6BDF"/>
    <w:rsid w:val="00DD518B"/>
    <w:rsid w:val="00DE4631"/>
    <w:rsid w:val="00E413A3"/>
    <w:rsid w:val="00E52716"/>
    <w:rsid w:val="00E85E3B"/>
    <w:rsid w:val="00EA5C7D"/>
    <w:rsid w:val="00EC62B9"/>
    <w:rsid w:val="00F057EC"/>
    <w:rsid w:val="00F117D1"/>
    <w:rsid w:val="00F13E64"/>
    <w:rsid w:val="00F335A3"/>
    <w:rsid w:val="00F56C21"/>
    <w:rsid w:val="00F70041"/>
    <w:rsid w:val="00F70067"/>
    <w:rsid w:val="00F968AC"/>
    <w:rsid w:val="00FB4F3F"/>
    <w:rsid w:val="00FC3B68"/>
    <w:rsid w:val="00FC6C9E"/>
    <w:rsid w:val="00FD69A1"/>
    <w:rsid w:val="00FD78E4"/>
    <w:rsid w:val="00FF7E5A"/>
    <w:rsid w:val="113B15EA"/>
    <w:rsid w:val="3A071E35"/>
    <w:rsid w:val="7DAE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13893"/>
  <w15:docId w15:val="{8AD76CE1-02AB-4F8A-8BDD-90518A4C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Secretária de Administração</cp:lastModifiedBy>
  <cp:revision>2</cp:revision>
  <cp:lastPrinted>2025-04-17T14:19:00Z</cp:lastPrinted>
  <dcterms:created xsi:type="dcterms:W3CDTF">2025-12-23T17:34:00Z</dcterms:created>
  <dcterms:modified xsi:type="dcterms:W3CDTF">2025-12-23T17:34:00Z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C71F7CAA5D7C4E08B95FBC7F8023AA0C_13</vt:lpwstr>
  </property>
</Properties>
</file>